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218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8"/>
        <w:gridCol w:w="12060"/>
      </w:tblGrid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9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5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35" w:firstLine="0"/>
              <w:rPr>
                <w:rFonts w:ascii="Gill Sans" w:cs="Gill Sans" w:hAnsi="Gill Sans" w:eastAsia="Gill Sans"/>
                <w:sz w:val="140"/>
                <w:szCs w:val="140"/>
                <w:shd w:val="nil" w:color="auto" w:fill="auto"/>
              </w:rPr>
            </w:pPr>
            <w:r>
              <w:rPr>
                <w:rFonts w:ascii="Gill Sans" w:hAnsi="Gill Sans"/>
                <w:sz w:val="140"/>
                <w:szCs w:val="140"/>
                <w:shd w:val="nil" w:color="auto" w:fill="auto"/>
                <w:rtl w:val="0"/>
                <w:lang w:val="en-US"/>
              </w:rPr>
              <w:t>Kristine Angela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>Height  5</w:t>
            </w:r>
            <w:r>
              <w:rPr>
                <w:rFonts w:ascii="Gill Sans" w:hAnsi="Gill Sans" w:hint="default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Gill Sans" w:hAnsi="Gill Sans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Gill Sans" w:hAnsi="Gill Sans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           Weight  11</w:t>
            </w:r>
            <w:r>
              <w:rPr>
                <w:rFonts w:ascii="Gill Sans" w:hAnsi="Gill Sans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Gill Sans" w:hAnsi="Gill Sans"/>
                <w:b w:val="0"/>
                <w:bCs w:val="0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 lbs        Hair &amp; Eyes  Brown                </w:t>
            </w:r>
          </w:p>
        </w:tc>
        <w:tc>
          <w:tcPr>
            <w:tcW w:type="dxa" w:w="1206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76" w:lineRule="auto"/>
              <w:rPr>
                <w:rFonts w:ascii="Gill Sans" w:cs="Gill Sans" w:hAnsi="Gill Sans" w:eastAsia="Gill Sans"/>
                <w:b w:val="1"/>
                <w:bCs w:val="1"/>
                <w:sz w:val="80"/>
                <w:szCs w:val="8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rPr>
                <w:rFonts w:ascii="Gill Sans" w:cs="Gill Sans" w:hAnsi="Gill Sans" w:eastAsia="Gill Sans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Fonts w:ascii="Gill Sans" w:cs="Gill Sans" w:hAnsi="Gill Sans" w:eastAsia="Gill Sans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Fonts w:ascii="Gill Sans" w:cs="Gill Sans" w:hAnsi="Gill Sans" w:eastAsia="Gill Sans"/>
                <w:b w:val="0"/>
                <w:bCs w:val="0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176542" cy="822554"/>
                  <wp:effectExtent l="0" t="0" r="0" b="0"/>
                  <wp:docPr id="1073741825" name="officeArt object" descr="CylenceMediaC87a-A01aT01a-Z-CRO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ylenceMediaC87a-A01aT01a-Z-CROP" descr="CylenceMediaC87a-A01aT01a-Z-CROP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542" cy="8225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outline w:val="0"/>
                <w:color w:val="808080"/>
                <w:sz w:val="28"/>
                <w:szCs w:val="2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                  </w:t>
            </w:r>
            <w:r>
              <w:rPr>
                <w:b w:val="1"/>
                <w:bCs w:val="1"/>
                <w:outline w:val="0"/>
                <w:color w:val="808080"/>
                <w:sz w:val="32"/>
                <w:szCs w:val="32"/>
                <w:u w:color="808080"/>
                <w:shd w:val="nil" w:color="auto" w:fill="auto"/>
                <w:lang w:val="en-US"/>
                <w14:textFill>
                  <w14:solidFill>
                    <w14:srgbClr w14:val="808080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808080"/>
                <w:sz w:val="28"/>
                <w:szCs w:val="2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                                              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b w:val="1"/>
                <w:bCs w:val="1"/>
                <w:outline w:val="0"/>
                <w:color w:val="808080"/>
                <w:sz w:val="28"/>
                <w:szCs w:val="2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Phone: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(888) 320-3933                                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808080"/>
                <w:sz w:val="28"/>
                <w:szCs w:val="28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Email: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outline w:val="0"/>
                <w:color w:val="0070c0"/>
                <w:sz w:val="28"/>
                <w:szCs w:val="28"/>
                <w:u w:val="single"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bookings@cylencemedia.com</w:t>
            </w:r>
            <w:r>
              <w:rPr>
                <w:rFonts w:ascii="Arial" w:hAnsi="Arial"/>
                <w:b w:val="1"/>
                <w:bCs w:val="1"/>
                <w:outline w:val="0"/>
                <w:color w:val="0070c0"/>
                <w:sz w:val="28"/>
                <w:szCs w:val="28"/>
                <w:u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 xml:space="preserve">       </w:t>
            </w:r>
          </w:p>
        </w:tc>
      </w:tr>
      <w:tr>
        <w:tblPrEx>
          <w:shd w:val="clear" w:color="auto" w:fill="ced7e7"/>
        </w:tblPrEx>
        <w:trPr>
          <w:trHeight w:val="1802" w:hRule="atLeast"/>
        </w:trPr>
        <w:tc>
          <w:tcPr>
            <w:tcW w:type="dxa" w:w="9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Gill Sans" w:cs="Gill Sans" w:hAnsi="Gill Sans" w:eastAsia="Gill Sans"/>
                <w:b w:val="1"/>
                <w:bCs w:val="1"/>
                <w:sz w:val="48"/>
                <w:szCs w:val="48"/>
                <w:shd w:val="nil" w:color="auto" w:fill="auto"/>
              </w:rPr>
            </w:pPr>
            <w:r>
              <w:rPr>
                <w:rFonts w:ascii="Gill Sans" w:hAnsi="Gill Sans"/>
                <w:b w:val="1"/>
                <w:bCs w:val="1"/>
                <w:sz w:val="48"/>
                <w:szCs w:val="48"/>
                <w:shd w:val="nil" w:color="auto" w:fill="auto"/>
                <w:rtl w:val="0"/>
                <w:lang w:val="en-US"/>
              </w:rPr>
              <w:t>SAG-AFTRA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Gill Sans" w:cs="Gill Sans" w:hAnsi="Gill Sans" w:eastAsia="Gill Sans"/>
                <w:b w:val="1"/>
                <w:bCs w:val="1"/>
                <w:sz w:val="40"/>
                <w:szCs w:val="40"/>
                <w:shd w:val="nil" w:color="auto" w:fill="auto"/>
                <w:rtl w:val="0"/>
              </w:rPr>
            </w:pPr>
            <w:r>
              <w:rPr>
                <w:rStyle w:val="Hyperlink.0"/>
                <w:rFonts w:ascii="Gill Sans" w:cs="Gill Sans" w:hAnsi="Gill Sans" w:eastAsia="Gill Sans"/>
                <w:b w:val="1"/>
                <w:bCs w:val="1"/>
                <w:sz w:val="40"/>
                <w:szCs w:val="40"/>
              </w:rPr>
              <w:fldChar w:fldCharType="begin" w:fldLock="0"/>
            </w:r>
            <w:r>
              <w:rPr>
                <w:rStyle w:val="Hyperlink.0"/>
                <w:rFonts w:ascii="Gill Sans" w:cs="Gill Sans" w:hAnsi="Gill Sans" w:eastAsia="Gill Sans"/>
                <w:b w:val="1"/>
                <w:bCs w:val="1"/>
                <w:sz w:val="40"/>
                <w:szCs w:val="40"/>
              </w:rPr>
              <w:instrText xml:space="preserve"> HYPERLINK "mailto:kristine.sisco@gmail.com"</w:instrText>
            </w:r>
            <w:r>
              <w:rPr>
                <w:rStyle w:val="Hyperlink.0"/>
                <w:rFonts w:ascii="Gill Sans" w:cs="Gill Sans" w:hAnsi="Gill Sans" w:eastAsia="Gill Sans"/>
                <w:b w:val="1"/>
                <w:bCs w:val="1"/>
                <w:sz w:val="40"/>
                <w:szCs w:val="40"/>
              </w:rPr>
              <w:fldChar w:fldCharType="separate" w:fldLock="0"/>
            </w:r>
            <w:r>
              <w:rPr>
                <w:rStyle w:val="Hyperlink.0"/>
                <w:rFonts w:ascii="Gill Sans" w:hAnsi="Gill Sans"/>
                <w:b w:val="1"/>
                <w:bCs w:val="1"/>
                <w:sz w:val="40"/>
                <w:szCs w:val="40"/>
                <w:rtl w:val="0"/>
                <w:lang w:val="en-US"/>
              </w:rPr>
              <w:t>kristine.sisco@gmail.com</w:t>
            </w:r>
            <w:r>
              <w:rPr>
                <w:rFonts w:ascii="Gill Sans" w:cs="Gill Sans" w:hAnsi="Gill Sans" w:eastAsia="Gill Sans"/>
                <w:b w:val="1"/>
                <w:bCs w:val="1"/>
                <w:sz w:val="40"/>
                <w:szCs w:val="40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Gill Sans" w:hAnsi="Gill Sans"/>
                <w:sz w:val="40"/>
                <w:szCs w:val="40"/>
                <w:shd w:val="nil" w:color="auto" w:fill="auto"/>
                <w:rtl w:val="0"/>
                <w:lang w:val="en-US"/>
              </w:rPr>
              <w:t>(323) 250-3911</w:t>
            </w:r>
          </w:p>
        </w:tc>
        <w:tc>
          <w:tcPr>
            <w:tcW w:type="dxa" w:w="1206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Style w:val="None"/>
          <w:rFonts w:ascii="Times New Roman" w:cs="Times New Roman" w:hAnsi="Times New Roman" w:eastAsia="Times New Roman"/>
        </w:rPr>
      </w:pPr>
    </w:p>
    <w:tbl>
      <w:tblPr>
        <w:tblW w:w="19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90"/>
        <w:gridCol w:w="1545"/>
        <w:gridCol w:w="3960"/>
        <w:gridCol w:w="6363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Film: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16 Bits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Style w:val="None"/>
                <w:sz w:val="28"/>
                <w:szCs w:val="28"/>
                <w:shd w:val="clear" w:color="auto" w:fill="ffffff"/>
                <w:rtl w:val="0"/>
                <w:lang w:val="en-US"/>
              </w:rPr>
              <w:t>5 Girls, 1 Charger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Style w:val="None"/>
                <w:sz w:val="28"/>
                <w:szCs w:val="28"/>
                <w:shd w:val="clear" w:color="auto" w:fill="ffffff"/>
                <w:rtl w:val="0"/>
                <w:lang w:val="en-US"/>
              </w:rPr>
              <w:t>Vamped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Blind Date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Evil Greens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Louisse</w:t>
            </w:r>
          </w:p>
          <w:p>
            <w:pPr>
              <w:pStyle w:val="Body"/>
              <w:keepLines w:val="1"/>
              <w:bidi w:val="0"/>
              <w:ind w:left="0" w:right="42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The Dating Game                                                                                                                            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Lead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Lead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 xml:space="preserve">Lead 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one"/>
                <w:sz w:val="28"/>
                <w:szCs w:val="28"/>
                <w:shd w:val="nil" w:color="auto" w:fill="auto"/>
                <w:rtl w:val="0"/>
                <w:lang w:val="en-US"/>
              </w:rPr>
              <w:t>Ocular Migraine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sz w:val="28"/>
                <w:szCs w:val="28"/>
                <w:shd w:val="clear" w:color="auto" w:fill="ffffff"/>
                <w:rtl w:val="0"/>
              </w:rPr>
            </w:pPr>
            <w:r>
              <w:rPr>
                <w:rStyle w:val="None"/>
                <w:sz w:val="28"/>
                <w:szCs w:val="28"/>
                <w:shd w:val="clear" w:color="auto" w:fill="ffffff"/>
                <w:rtl w:val="0"/>
                <w:lang w:val="en-US"/>
              </w:rPr>
              <w:t>Ray of Sunshine Entertainment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JarLabs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clear" w:color="auto" w:fill="ffffff"/>
                <w:rtl w:val="0"/>
                <w:lang w:val="en-US"/>
              </w:rPr>
              <w:t>What's our name Productions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TCD Studios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TCD Studios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TaliKat Productions </w:t>
            </w:r>
          </w:p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This Town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Stresshead Productions </w:t>
            </w:r>
            <w:r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81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b w:val="1"/>
                <w:bCs w:val="1"/>
                <w:sz w:val="32"/>
                <w:szCs w:val="32"/>
                <w:u w:val="single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Television: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General Hospital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The Great Pandemic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Grad Girls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Snack Chat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How the Eff Did I Get Here?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Ask Dr. Juli    </w:t>
            </w:r>
            <w:r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Under 5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Co-Star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Co-Star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ABC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Stresshead Productions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Witmaster Productions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6"/>
                <w:szCs w:val="36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8"/>
                <w:szCs w:val="28"/>
                <w:shd w:val="nil" w:color="auto" w:fill="auto"/>
                <w:rtl w:val="0"/>
                <w:lang w:val="en-US"/>
              </w:rPr>
              <w:t>Glass Productions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Dir. Biagio Messina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Rabid Dawg Classic </w:t>
            </w:r>
            <w:r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Commercial and Voice Over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Available upon request</w:t>
            </w:r>
          </w:p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Stand-Up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Gig List Available upon request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Industrial: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Toyota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Alive at 25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Lead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Pub 1917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Trillium Productions</w:t>
            </w:r>
          </w:p>
        </w:tc>
      </w:tr>
      <w:tr>
        <w:tblPrEx>
          <w:shd w:val="clear" w:color="auto" w:fill="ced7e7"/>
        </w:tblPrEx>
        <w:trPr>
          <w:trHeight w:val="11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b w:val="1"/>
                <w:bCs w:val="1"/>
                <w:sz w:val="32"/>
                <w:szCs w:val="32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b w:val="1"/>
                <w:bCs w:val="1"/>
                <w:sz w:val="32"/>
                <w:szCs w:val="32"/>
                <w:u w:val="single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Theatre: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Branson the Sitcom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Minette Allen                                              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Sam Burkett </w:t>
            </w:r>
          </w:p>
        </w:tc>
      </w:tr>
      <w:tr>
        <w:tblPrEx>
          <w:shd w:val="clear" w:color="auto" w:fill="ced7e7"/>
        </w:tblPrEx>
        <w:trPr>
          <w:trHeight w:val="2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007: All Washed Up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Happy Anniversary Angel, Love Gino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Death by Chocolate (Murder Mystery)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Beauty and the Beast (Travel Troupe)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The Toy Box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Vagina Monologues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Lovey Juggs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Buffy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Ms. Leumas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Beauty, Witch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Kimmy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Self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Annoyance Theatre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Kisenia Prod.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Slixer Entertainment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Windy City Players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Abby Hoffman Fest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Bradley University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1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6"/>
                <w:szCs w:val="36"/>
                <w:u w:val="single"/>
                <w:rtl w:val="0"/>
                <w:lang w:val="en-US"/>
              </w:rPr>
              <w:t>Training: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sz w:val="32"/>
                <w:szCs w:val="32"/>
                <w:shd w:val="nil" w:color="auto" w:fill="auto"/>
                <w:rtl w:val="0"/>
                <w:lang w:val="en-US"/>
              </w:rPr>
              <w:t>Stand-Up</w:t>
            </w:r>
            <w:r>
              <w:rPr>
                <w:rStyle w:val="Hyperlink.0"/>
                <w:rFonts w:ascii="Calibri" w:hAnsi="Calibri"/>
                <w:sz w:val="34"/>
                <w:szCs w:val="34"/>
                <w:rtl w:val="0"/>
                <w:lang w:val="en-US"/>
              </w:rPr>
              <w:t xml:space="preserve">                               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0"/>
                <w:szCs w:val="30"/>
                <w:rtl w:val="0"/>
                <w:lang w:val="en-US"/>
              </w:rPr>
              <w:t xml:space="preserve">Comedy Clinic 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0"/>
                <w:szCs w:val="30"/>
                <w:rtl w:val="0"/>
                <w:lang w:val="en-US"/>
              </w:rPr>
              <w:t xml:space="preserve">Jerry Corley 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Cast Member </w:t>
            </w:r>
            <w:r>
              <w:rPr>
                <w:rStyle w:val="Hyperlink.0"/>
                <w:rFonts w:ascii="Calibri" w:hAnsi="Calibri" w:hint="default"/>
                <w:sz w:val="32"/>
                <w:szCs w:val="32"/>
                <w:rtl w:val="0"/>
                <w:lang w:val="en-US"/>
              </w:rPr>
              <w:t xml:space="preserve">– </w:t>
            </w: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Comedy Troupe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Sketch-A-Phrenics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Neon Venus Art Theater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Davenports Improv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Playground Theatre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Tutu Improv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Theresa Ohanian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Acting Workshop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Theatre West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Laura James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Lifebook Acting Academy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Allen Levin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Rossi Snyder Theatre Lab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Stephen H. Snyder &amp; Leo Rossi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TCD Studios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 xml:space="preserve"> 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Mike Valentino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Foundation Workshop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Killian's Commercial Workshop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Eric Almquist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Commercial Technique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Act One Studios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Joanne Sylvestrak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Commercial Acting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Hey I Saw Your Commercial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Mike Pointer</w:t>
            </w:r>
          </w:p>
        </w:tc>
      </w:tr>
      <w:tr>
        <w:tblPrEx>
          <w:shd w:val="clear" w:color="auto" w:fill="ced7e7"/>
        </w:tblPrEx>
        <w:trPr>
          <w:trHeight w:val="7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BA Bradley University</w:t>
            </w:r>
          </w:p>
        </w:tc>
        <w:tc>
          <w:tcPr>
            <w:tcW w:type="dxa" w:w="550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hAnsi="Calibri"/>
                <w:b w:val="0"/>
                <w:bCs w:val="0"/>
                <w:sz w:val="32"/>
                <w:szCs w:val="32"/>
                <w:u w:val="none"/>
                <w:shd w:val="nil" w:color="auto" w:fill="auto"/>
                <w:rtl w:val="0"/>
                <w:lang w:val="en-US"/>
              </w:rPr>
              <w:t>Theatre &amp; Communications (Radio/TV)</w:t>
            </w:r>
          </w:p>
        </w:tc>
        <w:tc>
          <w:tcPr>
            <w:tcW w:type="dxa" w:w="63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Steve Snyder, George Brown, Zeva Barzell, Tom Glynn</w:t>
            </w:r>
          </w:p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7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Honors:</w:t>
            </w:r>
          </w:p>
        </w:tc>
        <w:tc>
          <w:tcPr>
            <w:tcW w:type="dxa" w:w="1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Calibri" w:hAnsi="Calibri"/>
                <w:b w:val="1"/>
                <w:bCs w:val="1"/>
                <w:sz w:val="32"/>
                <w:szCs w:val="32"/>
                <w:u w:val="single"/>
                <w:rtl w:val="0"/>
                <w:lang w:val="en-US"/>
              </w:rPr>
              <w:t>Skills:</w:t>
            </w:r>
          </w:p>
        </w:tc>
      </w:tr>
      <w:tr>
        <w:tblPrEx>
          <w:shd w:val="clear" w:color="auto" w:fill="ced7e7"/>
        </w:tblPrEx>
        <w:trPr>
          <w:trHeight w:val="1529" w:hRule="atLeast"/>
        </w:trPr>
        <w:tc>
          <w:tcPr>
            <w:tcW w:type="dxa" w:w="91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Member of Alpha Psi Omega (Theatre Honor Fraternity)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Member of ITS (International Thespian Society)</w:t>
            </w:r>
          </w:p>
        </w:tc>
        <w:tc>
          <w:tcPr>
            <w:tcW w:type="dxa" w:w="1032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Stand-Up Comedy</w:t>
            </w: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,</w:t>
            </w: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 xml:space="preserve"> Promo Modeling, Voice Over,</w:t>
            </w:r>
            <w:r>
              <w:rPr>
                <w:rStyle w:val="Hyperlink.0"/>
                <w:rFonts w:ascii="Calibri" w:cs="Calibri" w:hAnsi="Calibri" w:eastAsia="Calibri"/>
                <w:sz w:val="32"/>
                <w:szCs w:val="32"/>
              </w:rPr>
              <w:br w:type="textWrapping"/>
            </w: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Massage Therapist</w:t>
            </w:r>
            <w:r>
              <w:rPr>
                <w:rStyle w:val="None"/>
                <w:rFonts w:ascii="Calibri" w:hAnsi="Calibri"/>
                <w:sz w:val="32"/>
                <w:szCs w:val="32"/>
                <w:rtl w:val="0"/>
                <w:lang w:val="en-US"/>
              </w:rPr>
              <w:t xml:space="preserve">, </w:t>
            </w: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Flight Attendant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Style w:val="None"/>
                <w:rFonts w:ascii="Calibri" w:cs="Calibri" w:hAnsi="Calibri" w:eastAsia="Calibri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Yoga and Cheerleading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Calibri" w:hAnsi="Calibri"/>
                <w:sz w:val="32"/>
                <w:szCs w:val="32"/>
                <w:rtl w:val="0"/>
                <w:lang w:val="en-US"/>
              </w:rPr>
              <w:t>California Drivers License and US Passport</w:t>
            </w:r>
          </w:p>
        </w:tc>
      </w:tr>
    </w:tbl>
    <w:p>
      <w:pPr>
        <w:pStyle w:val="Body"/>
        <w:widowControl w:val="0"/>
      </w:pPr>
      <w:r>
        <w:rPr>
          <w:rStyle w:val="None"/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23500" w:h="29380" w:orient="portrait"/>
      <w:pgMar w:top="446" w:right="72" w:bottom="29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Times Roman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